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953D1E" w:rsidRPr="00D652C5" w:rsidRDefault="00953D1E" w:rsidP="00953D1E">
            <w:pPr>
              <w:wordWrap w:val="0"/>
              <w:ind w:firstLineChars="0" w:firstLine="0"/>
              <w:jc w:val="center"/>
              <w:rPr>
                <w:rFonts w:ascii="Gulim" w:eastAsia="Gulim" w:hAnsi="Gulim" w:cs="Batang"/>
                <w:b/>
                <w:sz w:val="36"/>
                <w:szCs w:val="36"/>
                <w:lang w:eastAsia="ko-KR"/>
              </w:rPr>
            </w:pPr>
            <w:r w:rsidRPr="00D652C5">
              <w:rPr>
                <w:rFonts w:ascii="Gulim" w:eastAsia="Gulim" w:hAnsi="Gulim" w:cs="Batang" w:hint="eastAsia"/>
                <w:b/>
                <w:sz w:val="36"/>
                <w:szCs w:val="36"/>
                <w:lang w:eastAsia="ko-KR"/>
              </w:rPr>
              <w:t>국가세무총국</w:t>
            </w:r>
          </w:p>
          <w:p w:rsidR="00953D1E" w:rsidRPr="00D652C5" w:rsidRDefault="00953D1E" w:rsidP="00953D1E">
            <w:pPr>
              <w:wordWrap w:val="0"/>
              <w:ind w:firstLineChars="0" w:firstLine="0"/>
              <w:jc w:val="center"/>
              <w:rPr>
                <w:rFonts w:ascii="Gulim" w:eastAsia="Gulim" w:hAnsi="Gulim" w:cs="Batang"/>
                <w:b/>
                <w:sz w:val="36"/>
                <w:szCs w:val="36"/>
                <w:lang w:eastAsia="ko-KR"/>
              </w:rPr>
            </w:pPr>
            <w:r w:rsidRPr="00D652C5">
              <w:rPr>
                <w:rFonts w:ascii="Gulim" w:eastAsia="Gulim" w:hAnsi="Gulim" w:cs="Batang" w:hint="eastAsia"/>
                <w:b/>
                <w:sz w:val="36"/>
                <w:szCs w:val="36"/>
                <w:lang w:eastAsia="ko-KR"/>
              </w:rPr>
              <w:t xml:space="preserve">증치세 징수율 통합 및 간소화 관련 </w:t>
            </w:r>
          </w:p>
          <w:p w:rsidR="00953D1E" w:rsidRPr="00D652C5" w:rsidRDefault="00953D1E" w:rsidP="00953D1E">
            <w:pPr>
              <w:wordWrap w:val="0"/>
              <w:ind w:firstLineChars="0" w:firstLine="0"/>
              <w:jc w:val="center"/>
              <w:rPr>
                <w:rFonts w:ascii="Gulim" w:eastAsia="Gulim" w:hAnsi="Gulim"/>
                <w:b/>
                <w:sz w:val="36"/>
                <w:szCs w:val="36"/>
                <w:lang w:eastAsia="ko-KR"/>
              </w:rPr>
            </w:pPr>
            <w:r w:rsidRPr="00D652C5">
              <w:rPr>
                <w:rFonts w:ascii="Gulim" w:eastAsia="Gulim" w:hAnsi="Gulim" w:cs="Batang" w:hint="eastAsia"/>
                <w:b/>
                <w:sz w:val="36"/>
                <w:szCs w:val="36"/>
                <w:lang w:eastAsia="ko-KR"/>
              </w:rPr>
              <w:t>문제에 대한 공고</w:t>
            </w:r>
          </w:p>
          <w:p w:rsidR="00953D1E" w:rsidRPr="00D652C5" w:rsidRDefault="00953D1E" w:rsidP="00953D1E">
            <w:pPr>
              <w:wordWrap w:val="0"/>
              <w:ind w:firstLineChars="0" w:firstLine="0"/>
              <w:jc w:val="center"/>
              <w:rPr>
                <w:rFonts w:ascii="Gulim" w:eastAsia="Gulim" w:hAnsi="Gulim" w:cs="Batang"/>
                <w:lang w:eastAsia="ko-KR"/>
              </w:rPr>
            </w:pPr>
            <w:r w:rsidRPr="00D652C5">
              <w:rPr>
                <w:rFonts w:ascii="Gulim" w:eastAsia="Gulim" w:hAnsi="Gulim" w:cs="Batang" w:hint="eastAsia"/>
                <w:lang w:eastAsia="ko-KR"/>
              </w:rPr>
              <w:t>국가세무총국 공고 2014년 제36호</w:t>
            </w:r>
          </w:p>
          <w:p w:rsidR="00953D1E" w:rsidRPr="00D652C5" w:rsidRDefault="00953D1E" w:rsidP="00953D1E">
            <w:pPr>
              <w:wordWrap w:val="0"/>
              <w:ind w:firstLineChars="0" w:firstLine="0"/>
              <w:jc w:val="center"/>
              <w:rPr>
                <w:rFonts w:ascii="Gulim" w:eastAsia="Gulim" w:hAnsi="Gulim" w:cs="Batang"/>
                <w:lang w:eastAsia="ko-KR"/>
              </w:rPr>
            </w:pPr>
          </w:p>
          <w:p w:rsidR="00953D1E" w:rsidRPr="00D652C5" w:rsidRDefault="00953D1E" w:rsidP="00953D1E">
            <w:pPr>
              <w:wordWrap w:val="0"/>
              <w:ind w:firstLineChars="100" w:firstLine="210"/>
              <w:rPr>
                <w:rFonts w:ascii="Gulim" w:eastAsia="Gulim" w:hAnsi="Gulim" w:cs="Batang"/>
                <w:lang w:eastAsia="ko-KR"/>
              </w:rPr>
            </w:pPr>
            <w:r w:rsidRPr="00D652C5">
              <w:rPr>
                <w:rFonts w:ascii="Gulim" w:eastAsia="Gulim" w:hAnsi="Gulim" w:cs="Batang" w:hint="eastAsia"/>
                <w:lang w:eastAsia="ko-KR"/>
              </w:rPr>
              <w:t xml:space="preserve">국무원의 증치세 징수율 통합 및 간소화 결정에 의거, 유관 문제에 대하여 다음과 같이 공고한다. </w:t>
            </w:r>
          </w:p>
          <w:p w:rsidR="00953D1E" w:rsidRPr="00D652C5" w:rsidRDefault="00953D1E" w:rsidP="00953D1E">
            <w:pPr>
              <w:wordWrap w:val="0"/>
              <w:ind w:firstLineChars="0" w:firstLine="0"/>
              <w:rPr>
                <w:rFonts w:ascii="Gulim" w:eastAsia="Gulim" w:hAnsi="Gulim" w:cs="Batang"/>
                <w:lang w:eastAsia="ko-KR"/>
              </w:rPr>
            </w:pPr>
          </w:p>
          <w:p w:rsidR="00953D1E" w:rsidRPr="00D652C5" w:rsidRDefault="00953D1E" w:rsidP="00953D1E">
            <w:pPr>
              <w:wordWrap w:val="0"/>
              <w:ind w:firstLineChars="100" w:firstLine="210"/>
              <w:rPr>
                <w:rFonts w:ascii="Gulim" w:eastAsia="Gulim" w:hAnsi="Gulim" w:cs="Batang"/>
                <w:lang w:eastAsia="ko-KR"/>
              </w:rPr>
            </w:pPr>
            <w:r w:rsidRPr="00D652C5">
              <w:rPr>
                <w:rFonts w:ascii="Gulim" w:eastAsia="Gulim" w:hAnsi="Gulim" w:cs="Batang" w:hint="eastAsia"/>
                <w:lang w:eastAsia="ko-KR"/>
              </w:rPr>
              <w:t xml:space="preserve">1. &lt;국가세무총국의 고정업주의 임시 외출경영(外出經營) 관련 증치세 전용 발표 관리 문제에 대한 통지&gt;(국세발[1995]87호)중 </w:t>
            </w:r>
            <w:r w:rsidRPr="00D652C5">
              <w:rPr>
                <w:rFonts w:ascii="Gulim" w:eastAsia="Gulim" w:hAnsi="Gulim" w:cs="Batang"/>
                <w:lang w:eastAsia="ko-KR"/>
              </w:rPr>
              <w:t>‘</w:t>
            </w:r>
            <w:r w:rsidRPr="00D652C5">
              <w:rPr>
                <w:rFonts w:ascii="Gulim" w:eastAsia="Gulim" w:hAnsi="Gulim" w:cs="Batang" w:hint="eastAsia"/>
                <w:lang w:eastAsia="ko-KR"/>
              </w:rPr>
              <w:t>경영지역 세무기관이 6% 징수율로 징수한다</w:t>
            </w:r>
            <w:r w:rsidRPr="00D652C5">
              <w:rPr>
                <w:rFonts w:ascii="Gulim" w:eastAsia="Gulim" w:hAnsi="Gulim" w:cs="Batang"/>
                <w:lang w:eastAsia="ko-KR"/>
              </w:rPr>
              <w:t>’를</w:t>
            </w:r>
            <w:r w:rsidRPr="00D652C5">
              <w:rPr>
                <w:rFonts w:ascii="Gulim" w:eastAsia="Gulim" w:hAnsi="Gulim" w:cs="Batang" w:hint="eastAsia"/>
                <w:lang w:eastAsia="ko-KR"/>
              </w:rPr>
              <w:t xml:space="preserve"> </w:t>
            </w:r>
            <w:r w:rsidRPr="00D652C5">
              <w:rPr>
                <w:rFonts w:ascii="Gulim" w:eastAsia="Gulim" w:hAnsi="Gulim" w:cs="Batang"/>
                <w:lang w:eastAsia="ko-KR"/>
              </w:rPr>
              <w:t>‘</w:t>
            </w:r>
            <w:r w:rsidRPr="00D652C5">
              <w:rPr>
                <w:rFonts w:ascii="Gulim" w:eastAsia="Gulim" w:hAnsi="Gulim" w:cs="Batang" w:hint="eastAsia"/>
                <w:lang w:eastAsia="ko-KR"/>
              </w:rPr>
              <w:t>경영지역 세무기관이 3%의 징수율로 징수한다</w:t>
            </w:r>
            <w:r w:rsidRPr="00D652C5">
              <w:rPr>
                <w:rFonts w:ascii="Gulim" w:eastAsia="Gulim" w:hAnsi="Gulim" w:cs="Batang"/>
                <w:lang w:eastAsia="ko-KR"/>
              </w:rPr>
              <w:t>’</w:t>
            </w:r>
            <w:r w:rsidRPr="00D652C5">
              <w:rPr>
                <w:rFonts w:ascii="Gulim" w:eastAsia="Gulim" w:hAnsi="Gulim" w:cs="Batang" w:hint="eastAsia"/>
                <w:lang w:eastAsia="ko-KR"/>
              </w:rPr>
              <w:t xml:space="preserve">로 수정한다. </w:t>
            </w:r>
          </w:p>
          <w:p w:rsidR="00953D1E" w:rsidRPr="00D652C5" w:rsidRDefault="00953D1E" w:rsidP="00953D1E">
            <w:pPr>
              <w:wordWrap w:val="0"/>
              <w:ind w:firstLineChars="100" w:firstLine="210"/>
              <w:rPr>
                <w:rFonts w:ascii="Gulim" w:eastAsia="Gulim" w:hAnsi="Gulim" w:cs="Batang"/>
                <w:lang w:eastAsia="ko-KR"/>
              </w:rPr>
            </w:pPr>
            <w:r w:rsidRPr="00D652C5">
              <w:rPr>
                <w:rFonts w:ascii="Gulim" w:eastAsia="Gulim" w:hAnsi="Gulim" w:cs="Batang" w:hint="eastAsia"/>
                <w:lang w:eastAsia="ko-KR"/>
              </w:rPr>
              <w:t xml:space="preserve">2. &lt;국가세무총국의 경매업체가 취득한 경매수입에 대한 증치세, 영업세 징수 관련 문제에 관한 통지&gt;(국세발[1999]40호) 제1조 중 </w:t>
            </w:r>
            <w:r w:rsidRPr="00D652C5">
              <w:rPr>
                <w:rFonts w:ascii="Gulim" w:eastAsia="Gulim" w:hAnsi="Gulim" w:cs="Batang"/>
                <w:lang w:eastAsia="ko-KR"/>
              </w:rPr>
              <w:t>‘</w:t>
            </w:r>
            <w:r w:rsidRPr="00D652C5">
              <w:rPr>
                <w:rFonts w:ascii="Gulim" w:eastAsia="Gulim" w:hAnsi="Gulim" w:cs="Batang" w:hint="eastAsia"/>
                <w:lang w:eastAsia="ko-KR"/>
              </w:rPr>
              <w:t>4%의 징수율로 증치세를 징수한다</w:t>
            </w:r>
            <w:r w:rsidRPr="00D652C5">
              <w:rPr>
                <w:rFonts w:ascii="Gulim" w:eastAsia="Gulim" w:hAnsi="Gulim" w:cs="Batang"/>
                <w:lang w:eastAsia="ko-KR"/>
              </w:rPr>
              <w:t>”</w:t>
            </w:r>
            <w:r w:rsidRPr="00D652C5">
              <w:rPr>
                <w:rFonts w:ascii="Gulim" w:eastAsia="Gulim" w:hAnsi="Gulim" w:cs="Batang" w:hint="eastAsia"/>
                <w:lang w:eastAsia="ko-KR"/>
              </w:rPr>
              <w:t xml:space="preserve">를 </w:t>
            </w:r>
            <w:r w:rsidRPr="00D652C5">
              <w:rPr>
                <w:rFonts w:ascii="Gulim" w:eastAsia="Gulim" w:hAnsi="Gulim" w:cs="Batang"/>
                <w:lang w:eastAsia="ko-KR"/>
              </w:rPr>
              <w:t>“</w:t>
            </w:r>
            <w:r w:rsidRPr="00D652C5">
              <w:rPr>
                <w:rFonts w:ascii="Gulim" w:eastAsia="Gulim" w:hAnsi="Gulim" w:cs="Batang" w:hint="eastAsia"/>
                <w:lang w:eastAsia="ko-KR"/>
              </w:rPr>
              <w:t>3%의 징수율로 증치세를 징수한다</w:t>
            </w:r>
            <w:r w:rsidRPr="00D652C5">
              <w:rPr>
                <w:rFonts w:ascii="Gulim" w:eastAsia="Gulim" w:hAnsi="Gulim" w:cs="Batang"/>
                <w:lang w:eastAsia="ko-KR"/>
              </w:rPr>
              <w:t>’</w:t>
            </w:r>
            <w:r w:rsidRPr="00D652C5">
              <w:rPr>
                <w:rFonts w:ascii="Gulim" w:eastAsia="Gulim" w:hAnsi="Gulim" w:cs="Batang" w:hint="eastAsia"/>
                <w:lang w:eastAsia="ko-KR"/>
              </w:rPr>
              <w:t>로 수정한다.</w:t>
            </w:r>
          </w:p>
          <w:p w:rsidR="00953D1E" w:rsidRPr="00D652C5" w:rsidRDefault="00953D1E" w:rsidP="00953D1E">
            <w:pPr>
              <w:wordWrap w:val="0"/>
              <w:ind w:firstLineChars="100" w:firstLine="210"/>
              <w:rPr>
                <w:rFonts w:ascii="Gulim" w:eastAsia="Gulim" w:hAnsi="Gulim" w:cs="Batang"/>
                <w:lang w:eastAsia="ko-KR"/>
              </w:rPr>
            </w:pPr>
            <w:r w:rsidRPr="00D652C5">
              <w:rPr>
                <w:rFonts w:ascii="Gulim" w:eastAsia="Gulim" w:hAnsi="Gulim" w:cs="Batang" w:hint="eastAsia"/>
                <w:lang w:eastAsia="ko-KR"/>
              </w:rPr>
              <w:t xml:space="preserve">3. &lt;국가세무총국의 증치세 간이징수 정책 관련 관리 문제에 대한 통지&gt;(국세함[2009]90호) 제1조 제(1)항 중 </w:t>
            </w:r>
            <w:r w:rsidRPr="00D652C5">
              <w:rPr>
                <w:rFonts w:ascii="Gulim" w:eastAsia="Gulim" w:hAnsi="Gulim" w:cs="Batang"/>
                <w:lang w:eastAsia="ko-KR"/>
              </w:rPr>
              <w:t>‘</w:t>
            </w:r>
            <w:r w:rsidRPr="00D652C5">
              <w:rPr>
                <w:rFonts w:ascii="Gulim" w:eastAsia="Gulim" w:hAnsi="Gulim" w:cs="Batang" w:hint="eastAsia"/>
                <w:lang w:eastAsia="ko-KR"/>
              </w:rPr>
              <w:t>간이방법에 따라 4% 징수율을 기준으로 50%로 감면 징수하는 증치세 정책</w:t>
            </w:r>
            <w:r w:rsidRPr="00D652C5">
              <w:rPr>
                <w:rFonts w:ascii="Gulim" w:eastAsia="Gulim" w:hAnsi="Gulim" w:cs="Batang"/>
                <w:lang w:eastAsia="ko-KR"/>
              </w:rPr>
              <w:t>’</w:t>
            </w:r>
            <w:r w:rsidRPr="00D652C5">
              <w:rPr>
                <w:rFonts w:ascii="Gulim" w:eastAsia="Gulim" w:hAnsi="Gulim" w:cs="Batang" w:hint="eastAsia"/>
                <w:lang w:eastAsia="ko-KR"/>
              </w:rPr>
              <w:t xml:space="preserve">을 </w:t>
            </w:r>
            <w:r w:rsidRPr="00D652C5">
              <w:rPr>
                <w:rFonts w:ascii="Gulim" w:eastAsia="Gulim" w:hAnsi="Gulim" w:cs="Batang"/>
                <w:lang w:eastAsia="ko-KR"/>
              </w:rPr>
              <w:t>‘</w:t>
            </w:r>
            <w:r w:rsidRPr="00D652C5">
              <w:rPr>
                <w:rFonts w:ascii="Gulim" w:eastAsia="Gulim" w:hAnsi="Gulim" w:cs="Batang" w:hint="eastAsia"/>
                <w:lang w:eastAsia="ko-KR"/>
              </w:rPr>
              <w:t>간이방법에 따라 3% 징수율을 기준으로 2%로 감면 징수하는 증치세 정책</w:t>
            </w:r>
            <w:r w:rsidRPr="00D652C5">
              <w:rPr>
                <w:rFonts w:ascii="Gulim" w:eastAsia="Gulim" w:hAnsi="Gulim" w:cs="Batang"/>
                <w:lang w:eastAsia="ko-KR"/>
              </w:rPr>
              <w:t>’</w:t>
            </w:r>
            <w:r w:rsidRPr="00D652C5">
              <w:rPr>
                <w:rFonts w:ascii="Gulim" w:eastAsia="Gulim" w:hAnsi="Gulim" w:cs="Batang" w:hint="eastAsia"/>
                <w:lang w:eastAsia="ko-KR"/>
              </w:rPr>
              <w:t>으로 수정한다.</w:t>
            </w:r>
          </w:p>
          <w:p w:rsidR="00953D1E" w:rsidRPr="00D652C5" w:rsidRDefault="00953D1E" w:rsidP="00953D1E">
            <w:pPr>
              <w:wordWrap w:val="0"/>
              <w:ind w:firstLineChars="100" w:firstLine="210"/>
              <w:rPr>
                <w:rFonts w:ascii="Gulim" w:eastAsia="Gulim" w:hAnsi="Gulim" w:cs="Batang"/>
                <w:lang w:eastAsia="ko-KR"/>
              </w:rPr>
            </w:pPr>
            <w:r w:rsidRPr="00D652C5">
              <w:rPr>
                <w:rFonts w:ascii="Gulim" w:eastAsia="Gulim" w:hAnsi="Gulim" w:cs="Batang" w:hint="eastAsia"/>
                <w:lang w:eastAsia="ko-KR"/>
              </w:rPr>
              <w:t xml:space="preserve">4. &lt;국가세무총국의 비(非)임상용 혈액 제공시 증치세 정책 문제에 관한 회답&gt;(국세함[2009]456호) 제2조 중 </w:t>
            </w:r>
            <w:r w:rsidRPr="00D652C5">
              <w:rPr>
                <w:rFonts w:ascii="Gulim" w:eastAsia="Gulim" w:hAnsi="Gulim" w:cs="Batang"/>
                <w:lang w:eastAsia="ko-KR"/>
              </w:rPr>
              <w:t>‘</w:t>
            </w:r>
            <w:r w:rsidRPr="00D652C5">
              <w:rPr>
                <w:rFonts w:ascii="Gulim" w:eastAsia="Gulim" w:hAnsi="Gulim" w:cs="Batang" w:hint="eastAsia"/>
                <w:lang w:eastAsia="ko-KR"/>
              </w:rPr>
              <w:t>간이방법에 따라 6% 징수율로 납</w:t>
            </w:r>
            <w:r w:rsidRPr="00D652C5">
              <w:rPr>
                <w:rFonts w:ascii="Gulim" w:eastAsia="Gulim" w:hAnsi="Gulim" w:cs="Batang" w:hint="eastAsia"/>
                <w:lang w:eastAsia="ko-KR"/>
              </w:rPr>
              <w:lastRenderedPageBreak/>
              <w:t>부세액을 계산한다</w:t>
            </w:r>
            <w:r w:rsidRPr="00D652C5">
              <w:rPr>
                <w:rFonts w:ascii="Gulim" w:eastAsia="Gulim" w:hAnsi="Gulim" w:cs="Batang"/>
                <w:lang w:eastAsia="ko-KR"/>
              </w:rPr>
              <w:t>’</w:t>
            </w:r>
            <w:r w:rsidRPr="00D652C5">
              <w:rPr>
                <w:rFonts w:ascii="Gulim" w:eastAsia="Gulim" w:hAnsi="Gulim" w:cs="Batang" w:hint="eastAsia"/>
                <w:lang w:eastAsia="ko-KR"/>
              </w:rPr>
              <w:t xml:space="preserve">를 </w:t>
            </w:r>
            <w:r w:rsidRPr="00D652C5">
              <w:rPr>
                <w:rFonts w:ascii="Gulim" w:eastAsia="Gulim" w:hAnsi="Gulim" w:cs="Batang"/>
                <w:lang w:eastAsia="ko-KR"/>
              </w:rPr>
              <w:t>‘</w:t>
            </w:r>
            <w:r w:rsidRPr="00D652C5">
              <w:rPr>
                <w:rFonts w:ascii="Gulim" w:eastAsia="Gulim" w:hAnsi="Gulim" w:cs="Batang" w:hint="eastAsia"/>
                <w:lang w:eastAsia="ko-KR"/>
              </w:rPr>
              <w:t>간이방법에 따라 3%의 징수율로 납부세액을 계산한다</w:t>
            </w:r>
            <w:r w:rsidRPr="00D652C5">
              <w:rPr>
                <w:rFonts w:ascii="Gulim" w:eastAsia="Gulim" w:hAnsi="Gulim" w:cs="Batang"/>
                <w:lang w:eastAsia="ko-KR"/>
              </w:rPr>
              <w:t>’</w:t>
            </w:r>
            <w:r w:rsidRPr="00D652C5">
              <w:rPr>
                <w:rFonts w:ascii="Gulim" w:eastAsia="Gulim" w:hAnsi="Gulim" w:cs="Batang" w:hint="eastAsia"/>
                <w:lang w:eastAsia="ko-KR"/>
              </w:rPr>
              <w:t xml:space="preserve">로 수정한다.  </w:t>
            </w:r>
          </w:p>
          <w:p w:rsidR="00953D1E" w:rsidRPr="00D652C5" w:rsidRDefault="00953D1E" w:rsidP="00953D1E">
            <w:pPr>
              <w:wordWrap w:val="0"/>
              <w:ind w:firstLineChars="100" w:firstLine="210"/>
              <w:rPr>
                <w:rFonts w:ascii="Gulim" w:eastAsia="Gulim" w:hAnsi="Gulim" w:cs="Batang"/>
                <w:lang w:eastAsia="ko-KR"/>
              </w:rPr>
            </w:pPr>
            <w:r w:rsidRPr="00D652C5">
              <w:rPr>
                <w:rFonts w:ascii="Gulim" w:eastAsia="Gulim" w:hAnsi="Gulim" w:cs="Batang" w:hint="eastAsia"/>
                <w:lang w:eastAsia="ko-KR"/>
              </w:rPr>
              <w:t xml:space="preserve">5. &lt;국가세무총국의 일반납세자가 자가 사용한 고정자산을 판매하는 경우의 증치세 유관 문제에 관한 공고&gt;(국가세무총국 공고 2012년 제1호) 중 </w:t>
            </w:r>
            <w:r w:rsidRPr="00D652C5">
              <w:rPr>
                <w:rFonts w:ascii="Gulim" w:eastAsia="Gulim" w:hAnsi="Gulim" w:cs="Batang"/>
                <w:lang w:eastAsia="ko-KR"/>
              </w:rPr>
              <w:t>‘</w:t>
            </w:r>
            <w:r w:rsidRPr="00D652C5">
              <w:rPr>
                <w:rFonts w:ascii="Gulim" w:eastAsia="Gulim" w:hAnsi="Gulim" w:cs="Batang" w:hint="eastAsia"/>
                <w:lang w:eastAsia="ko-KR"/>
              </w:rPr>
              <w:t>간이방법으로 4% 징수율을 기준으로 50%로 감면하여 증치세를 징수할 수 있다</w:t>
            </w:r>
            <w:r w:rsidRPr="00D652C5">
              <w:rPr>
                <w:rFonts w:ascii="Gulim" w:eastAsia="Gulim" w:hAnsi="Gulim" w:cs="Batang"/>
                <w:lang w:eastAsia="ko-KR"/>
              </w:rPr>
              <w:t>’</w:t>
            </w:r>
            <w:r w:rsidRPr="00D652C5">
              <w:rPr>
                <w:rFonts w:ascii="Gulim" w:eastAsia="Gulim" w:hAnsi="Gulim" w:cs="Batang" w:hint="eastAsia"/>
                <w:lang w:eastAsia="ko-KR"/>
              </w:rPr>
              <w:t xml:space="preserve">를 </w:t>
            </w:r>
            <w:r w:rsidRPr="00D652C5">
              <w:rPr>
                <w:rFonts w:ascii="Gulim" w:eastAsia="Gulim" w:hAnsi="Gulim" w:cs="Batang"/>
                <w:lang w:eastAsia="ko-KR"/>
              </w:rPr>
              <w:t>“</w:t>
            </w:r>
            <w:r w:rsidRPr="00D652C5">
              <w:rPr>
                <w:rFonts w:ascii="Gulim" w:eastAsia="Gulim" w:hAnsi="Gulim" w:cs="Batang" w:hint="eastAsia"/>
                <w:lang w:eastAsia="ko-KR"/>
              </w:rPr>
              <w:t>간이방법으로 3% 징수율을 기준으로 2%로 감면하여 증치세를 징수할 수 있다</w:t>
            </w:r>
            <w:r w:rsidRPr="00D652C5">
              <w:rPr>
                <w:rFonts w:ascii="Gulim" w:eastAsia="Gulim" w:hAnsi="Gulim" w:cs="Batang"/>
                <w:lang w:eastAsia="ko-KR"/>
              </w:rPr>
              <w:t>”</w:t>
            </w:r>
            <w:r w:rsidRPr="00D652C5">
              <w:rPr>
                <w:rFonts w:ascii="Gulim" w:eastAsia="Gulim" w:hAnsi="Gulim" w:cs="Batang" w:hint="eastAsia"/>
                <w:lang w:eastAsia="ko-KR"/>
              </w:rPr>
              <w:t xml:space="preserve">로 수정한다.  </w:t>
            </w:r>
          </w:p>
          <w:p w:rsidR="00953D1E" w:rsidRPr="00D652C5" w:rsidRDefault="00953D1E" w:rsidP="00953D1E">
            <w:pPr>
              <w:wordWrap w:val="0"/>
              <w:ind w:firstLineChars="100" w:firstLine="210"/>
              <w:rPr>
                <w:rFonts w:ascii="Gulim" w:eastAsia="Gulim" w:hAnsi="Gulim" w:cs="Batang"/>
                <w:lang w:eastAsia="ko-KR"/>
              </w:rPr>
            </w:pPr>
            <w:r w:rsidRPr="00D652C5">
              <w:rPr>
                <w:rFonts w:ascii="Gulim" w:eastAsia="Gulim" w:hAnsi="Gulim" w:cs="Batang" w:hint="eastAsia"/>
                <w:lang w:eastAsia="ko-KR"/>
              </w:rPr>
              <w:t xml:space="preserve">6. 납세자가 간이방법에 따라 3% 징수율을 기준으로 2%로 감면하여 증치세를 징수하는 경우, 다음과 같은 공식으로 매출액과 납부세액을 확정한다. </w:t>
            </w:r>
          </w:p>
          <w:p w:rsidR="00953D1E" w:rsidRPr="00D652C5" w:rsidRDefault="00953D1E" w:rsidP="00953D1E">
            <w:pPr>
              <w:wordWrap w:val="0"/>
              <w:ind w:firstLineChars="100" w:firstLine="210"/>
              <w:rPr>
                <w:rFonts w:ascii="Gulim" w:eastAsia="Gulim" w:hAnsi="Gulim" w:cs="Batang"/>
                <w:lang w:eastAsia="ko-KR"/>
              </w:rPr>
            </w:pPr>
            <w:r w:rsidRPr="00D652C5">
              <w:rPr>
                <w:rFonts w:ascii="Gulim" w:eastAsia="Gulim" w:hAnsi="Gulim" w:cs="Batang" w:hint="eastAsia"/>
                <w:lang w:eastAsia="ko-KR"/>
              </w:rPr>
              <w:t>매출액= 세금 포함 매출액 / (1+3%)</w:t>
            </w:r>
          </w:p>
          <w:p w:rsidR="00953D1E" w:rsidRPr="00D652C5" w:rsidRDefault="00953D1E" w:rsidP="00953D1E">
            <w:pPr>
              <w:wordWrap w:val="0"/>
              <w:ind w:firstLineChars="100" w:firstLine="210"/>
              <w:rPr>
                <w:rFonts w:ascii="Gulim" w:eastAsia="Gulim" w:hAnsi="Gulim" w:cs="Batang"/>
                <w:lang w:eastAsia="ko-KR"/>
              </w:rPr>
            </w:pPr>
            <w:r w:rsidRPr="00D652C5">
              <w:rPr>
                <w:rFonts w:ascii="Gulim" w:eastAsia="Gulim" w:hAnsi="Gulim" w:cs="Batang" w:hint="eastAsia"/>
                <w:lang w:eastAsia="ko-KR"/>
              </w:rPr>
              <w:t>납부세액 = 매출액 * 2%</w:t>
            </w:r>
          </w:p>
          <w:p w:rsidR="00953D1E" w:rsidRPr="00D652C5" w:rsidRDefault="00953D1E" w:rsidP="00953D1E">
            <w:pPr>
              <w:wordWrap w:val="0"/>
              <w:ind w:firstLineChars="0" w:firstLine="0"/>
              <w:rPr>
                <w:rFonts w:ascii="Gulim" w:eastAsia="Gulim" w:hAnsi="Gulim" w:cs="Batang"/>
                <w:lang w:eastAsia="ko-KR"/>
              </w:rPr>
            </w:pPr>
          </w:p>
          <w:p w:rsidR="00953D1E" w:rsidRPr="00D652C5" w:rsidRDefault="00953D1E" w:rsidP="00953D1E">
            <w:pPr>
              <w:wordWrap w:val="0"/>
              <w:ind w:firstLineChars="100" w:firstLine="210"/>
              <w:rPr>
                <w:rFonts w:ascii="Gulim" w:eastAsia="Gulim" w:hAnsi="Gulim" w:cs="Batang"/>
                <w:lang w:eastAsia="ko-KR"/>
              </w:rPr>
            </w:pPr>
            <w:r w:rsidRPr="00D652C5">
              <w:rPr>
                <w:rFonts w:ascii="Gulim" w:eastAsia="Gulim" w:hAnsi="Gulim" w:cs="Batang" w:hint="eastAsia"/>
                <w:lang w:eastAsia="ko-KR"/>
              </w:rPr>
              <w:t xml:space="preserve">&lt;국가세무총국의 증치세 간이징수정책 유관 관리 문제에 관한 통지&gt;(국세함[2009]90호)의 제4조 제(1)항을 폐지한다. </w:t>
            </w:r>
          </w:p>
          <w:p w:rsidR="00953D1E" w:rsidRPr="00D652C5" w:rsidRDefault="00953D1E" w:rsidP="00953D1E">
            <w:pPr>
              <w:wordWrap w:val="0"/>
              <w:ind w:firstLineChars="0" w:firstLine="0"/>
              <w:rPr>
                <w:rFonts w:ascii="Gulim" w:eastAsia="Gulim" w:hAnsi="Gulim" w:cs="Batang"/>
                <w:lang w:eastAsia="ko-KR"/>
              </w:rPr>
            </w:pPr>
          </w:p>
          <w:p w:rsidR="00953D1E" w:rsidRPr="00D652C5" w:rsidRDefault="00953D1E" w:rsidP="00953D1E">
            <w:pPr>
              <w:wordWrap w:val="0"/>
              <w:ind w:firstLineChars="100" w:firstLine="210"/>
              <w:rPr>
                <w:rFonts w:ascii="Gulim" w:eastAsia="Gulim" w:hAnsi="Gulim" w:cs="Batang"/>
                <w:lang w:eastAsia="ko-KR"/>
              </w:rPr>
            </w:pPr>
            <w:r w:rsidRPr="00D652C5">
              <w:rPr>
                <w:rFonts w:ascii="Gulim" w:eastAsia="Gulim" w:hAnsi="Gulim" w:cs="Batang" w:hint="eastAsia"/>
                <w:lang w:eastAsia="ko-KR"/>
              </w:rPr>
              <w:t>7. 본 공고는 2014년 7월 1일부터 시행한다.</w:t>
            </w:r>
          </w:p>
          <w:p w:rsidR="00953D1E" w:rsidRPr="00D652C5" w:rsidRDefault="00953D1E" w:rsidP="00953D1E">
            <w:pPr>
              <w:wordWrap w:val="0"/>
              <w:ind w:firstLineChars="0" w:firstLine="0"/>
              <w:rPr>
                <w:rFonts w:ascii="Gulim" w:eastAsia="Gulim" w:hAnsi="Gulim" w:cs="Batang"/>
                <w:lang w:eastAsia="ko-KR"/>
              </w:rPr>
            </w:pPr>
          </w:p>
          <w:p w:rsidR="00953D1E" w:rsidRPr="00D652C5" w:rsidRDefault="00953D1E" w:rsidP="00953D1E">
            <w:pPr>
              <w:wordWrap w:val="0"/>
              <w:ind w:firstLineChars="100" w:firstLine="210"/>
              <w:rPr>
                <w:rFonts w:ascii="Gulim" w:eastAsia="Gulim" w:hAnsi="Gulim" w:cs="Batang"/>
                <w:lang w:eastAsia="ko-KR"/>
              </w:rPr>
            </w:pPr>
            <w:r w:rsidRPr="00D652C5">
              <w:rPr>
                <w:rFonts w:ascii="Gulim" w:eastAsia="Gulim" w:hAnsi="Gulim" w:cs="Batang" w:hint="eastAsia"/>
                <w:lang w:eastAsia="ko-KR"/>
              </w:rPr>
              <w:t xml:space="preserve">이를 특별히 공고한다. </w:t>
            </w:r>
          </w:p>
          <w:p w:rsidR="00953D1E" w:rsidRPr="00D652C5" w:rsidRDefault="00953D1E" w:rsidP="00953D1E">
            <w:pPr>
              <w:wordWrap w:val="0"/>
              <w:ind w:firstLineChars="0" w:firstLine="0"/>
              <w:rPr>
                <w:rFonts w:ascii="Gulim" w:eastAsia="Gulim" w:hAnsi="Gulim"/>
                <w:lang w:eastAsia="ko-KR"/>
              </w:rPr>
            </w:pPr>
            <w:r w:rsidRPr="00D652C5">
              <w:rPr>
                <w:rFonts w:ascii="Gulim" w:eastAsia="Gulim" w:hAnsi="Gulim" w:cs="Batang" w:hint="eastAsia"/>
                <w:lang w:eastAsia="ko-KR"/>
              </w:rPr>
              <w:t xml:space="preserve"> </w:t>
            </w:r>
            <w:r w:rsidRPr="00D652C5">
              <w:rPr>
                <w:rFonts w:ascii="Gulim" w:eastAsia="Gulim" w:hAnsi="Gulim" w:hint="eastAsia"/>
                <w:lang w:eastAsia="ko-KR"/>
              </w:rPr>
              <w:t xml:space="preserve"> </w:t>
            </w:r>
          </w:p>
          <w:p w:rsidR="00953D1E" w:rsidRPr="00D652C5" w:rsidRDefault="00953D1E" w:rsidP="00953D1E">
            <w:pPr>
              <w:wordWrap w:val="0"/>
              <w:ind w:firstLine="420"/>
              <w:rPr>
                <w:rFonts w:ascii="Gulim" w:eastAsia="Gulim" w:hAnsi="Gulim"/>
                <w:lang w:eastAsia="ko-KR"/>
              </w:rPr>
            </w:pPr>
          </w:p>
          <w:p w:rsidR="00953D1E" w:rsidRPr="00D652C5" w:rsidRDefault="00953D1E" w:rsidP="00953D1E">
            <w:pPr>
              <w:wordWrap w:val="0"/>
              <w:ind w:firstLine="420"/>
              <w:jc w:val="right"/>
              <w:rPr>
                <w:rFonts w:ascii="Gulim" w:eastAsia="Gulim" w:hAnsi="Gulim"/>
                <w:lang w:eastAsia="ko-KR"/>
              </w:rPr>
            </w:pPr>
            <w:r w:rsidRPr="00D652C5">
              <w:rPr>
                <w:rFonts w:ascii="Gulim" w:eastAsia="Gulim" w:hAnsi="Gulim" w:cs="Batang" w:hint="eastAsia"/>
                <w:lang w:eastAsia="ko-KR"/>
              </w:rPr>
              <w:t>국가세무총국</w:t>
            </w:r>
            <w:r w:rsidRPr="00D652C5">
              <w:rPr>
                <w:rFonts w:ascii="Gulim" w:eastAsia="Gulim" w:hAnsi="Gulim" w:hint="eastAsia"/>
                <w:lang w:eastAsia="ko-KR"/>
              </w:rPr>
              <w:t></w:t>
            </w:r>
          </w:p>
          <w:p w:rsidR="00953D1E" w:rsidRPr="00D652C5" w:rsidRDefault="00953D1E" w:rsidP="00953D1E">
            <w:pPr>
              <w:wordWrap w:val="0"/>
              <w:ind w:firstLine="420"/>
              <w:jc w:val="right"/>
              <w:rPr>
                <w:rFonts w:ascii="Gulim" w:eastAsia="Gulim" w:hAnsi="Gulim"/>
                <w:lang w:eastAsia="ko-KR"/>
              </w:rPr>
            </w:pPr>
            <w:r w:rsidRPr="00D652C5">
              <w:rPr>
                <w:rFonts w:ascii="Gulim" w:eastAsia="Gulim" w:hAnsi="Gulim" w:hint="eastAsia"/>
              </w:rPr>
              <w:t>2014</w:t>
            </w:r>
            <w:r w:rsidRPr="00D652C5">
              <w:rPr>
                <w:rFonts w:ascii="Gulim" w:eastAsia="Gulim" w:hAnsi="Gulim" w:cs="Batang" w:hint="eastAsia"/>
                <w:lang w:eastAsia="ko-KR"/>
              </w:rPr>
              <w:t xml:space="preserve">년 </w:t>
            </w:r>
            <w:r w:rsidRPr="00D652C5">
              <w:rPr>
                <w:rFonts w:ascii="Gulim" w:eastAsia="Gulim" w:hAnsi="Gulim" w:hint="eastAsia"/>
              </w:rPr>
              <w:t>6</w:t>
            </w:r>
            <w:r w:rsidRPr="00D652C5">
              <w:rPr>
                <w:rFonts w:ascii="Gulim" w:eastAsia="Gulim" w:hAnsi="Gulim" w:cs="Batang" w:hint="eastAsia"/>
                <w:lang w:eastAsia="ko-KR"/>
              </w:rPr>
              <w:t xml:space="preserve">월 </w:t>
            </w:r>
            <w:r w:rsidRPr="00D652C5">
              <w:rPr>
                <w:rFonts w:ascii="Gulim" w:eastAsia="Gulim" w:hAnsi="Gulim" w:hint="eastAsia"/>
              </w:rPr>
              <w:t>27</w:t>
            </w:r>
            <w:r w:rsidRPr="00D652C5">
              <w:rPr>
                <w:rFonts w:ascii="Gulim" w:eastAsia="Gulim" w:hAnsi="Gulim" w:cs="Batang" w:hint="eastAsia"/>
                <w:lang w:eastAsia="ko-KR"/>
              </w:rPr>
              <w:t>일</w:t>
            </w:r>
          </w:p>
          <w:p w:rsidR="00F67646" w:rsidRPr="00236679" w:rsidRDefault="00F67646" w:rsidP="00236679">
            <w:pPr>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236679" w:rsidRDefault="00F67646" w:rsidP="00236679">
            <w:pPr>
              <w:autoSpaceDN w:val="0"/>
              <w:adjustRightInd w:val="0"/>
              <w:snapToGrid w:val="0"/>
              <w:spacing w:line="290" w:lineRule="atLeast"/>
              <w:ind w:firstLine="420"/>
              <w:jc w:val="both"/>
              <w:rPr>
                <w:szCs w:val="21"/>
                <w:lang w:eastAsia="ko-KR"/>
              </w:rPr>
            </w:pPr>
          </w:p>
        </w:tc>
        <w:tc>
          <w:tcPr>
            <w:tcW w:w="3958" w:type="dxa"/>
          </w:tcPr>
          <w:p w:rsidR="00953D1E" w:rsidRDefault="00953D1E" w:rsidP="00953D1E">
            <w:pPr>
              <w:ind w:firstLineChars="0" w:firstLine="0"/>
              <w:jc w:val="center"/>
              <w:rPr>
                <w:b/>
                <w:sz w:val="40"/>
                <w:szCs w:val="40"/>
              </w:rPr>
            </w:pPr>
            <w:r w:rsidRPr="00712D94">
              <w:rPr>
                <w:rFonts w:hint="eastAsia"/>
                <w:b/>
                <w:sz w:val="40"/>
                <w:szCs w:val="40"/>
              </w:rPr>
              <w:t>国家税务总局</w:t>
            </w:r>
          </w:p>
          <w:p w:rsidR="00953D1E" w:rsidRPr="00712D94" w:rsidRDefault="00953D1E" w:rsidP="00953D1E">
            <w:pPr>
              <w:ind w:firstLineChars="0" w:firstLine="0"/>
              <w:jc w:val="center"/>
              <w:rPr>
                <w:b/>
                <w:sz w:val="40"/>
                <w:szCs w:val="40"/>
              </w:rPr>
            </w:pPr>
            <w:r w:rsidRPr="00712D94">
              <w:rPr>
                <w:rFonts w:hint="eastAsia"/>
                <w:b/>
                <w:sz w:val="40"/>
                <w:szCs w:val="40"/>
              </w:rPr>
              <w:t>关于简并增值税征收率有关问题的公告</w:t>
            </w:r>
          </w:p>
          <w:p w:rsidR="00953D1E" w:rsidRDefault="00953D1E" w:rsidP="00953D1E">
            <w:pPr>
              <w:ind w:firstLineChars="0" w:firstLine="0"/>
              <w:jc w:val="center"/>
            </w:pPr>
            <w:r>
              <w:rPr>
                <w:rFonts w:hint="eastAsia"/>
              </w:rPr>
              <w:t>国家税务总局公告2014年第36号</w:t>
            </w:r>
          </w:p>
          <w:p w:rsidR="00953D1E" w:rsidRDefault="00953D1E" w:rsidP="00953D1E">
            <w:pPr>
              <w:ind w:firstLine="420"/>
            </w:pPr>
          </w:p>
          <w:p w:rsidR="00953D1E" w:rsidRDefault="00953D1E" w:rsidP="00953D1E">
            <w:pPr>
              <w:ind w:firstLine="420"/>
            </w:pPr>
          </w:p>
          <w:p w:rsidR="00953D1E" w:rsidRDefault="00953D1E" w:rsidP="00953D1E">
            <w:pPr>
              <w:ind w:firstLine="420"/>
            </w:pPr>
            <w:r>
              <w:rPr>
                <w:rFonts w:hint="eastAsia"/>
              </w:rPr>
              <w:t>根据国务院简并和统一增值税征收率的决定，现将有关问题公告如下：</w:t>
            </w:r>
          </w:p>
          <w:p w:rsidR="00953D1E" w:rsidRDefault="00953D1E" w:rsidP="00953D1E">
            <w:pPr>
              <w:ind w:firstLine="420"/>
            </w:pPr>
            <w:r>
              <w:rPr>
                <w:rFonts w:hint="eastAsia"/>
              </w:rPr>
              <w:t>一、将《国家税务总局关于固定业户临时外出经营有关增值税专用发票管理问题的通知》（国税发〔1995〕87号）中“经营地税务机关按6%的征收率征税”，修改为“经营地税务机关按3%的征收率征税”。</w:t>
            </w:r>
          </w:p>
          <w:p w:rsidR="00953D1E" w:rsidRDefault="00953D1E" w:rsidP="00953D1E">
            <w:pPr>
              <w:ind w:firstLine="420"/>
            </w:pPr>
            <w:r>
              <w:rPr>
                <w:rFonts w:hint="eastAsia"/>
              </w:rPr>
              <w:t>二、将《国家税务总局关于拍卖行取得的拍卖收入征收增值税、营业税有关问题的通知》（国税发〔1999〕40号）第一条中“按照4%的征收率征收增值税”，修改为“按照3%的征收率征收增值税”。</w:t>
            </w:r>
          </w:p>
          <w:p w:rsidR="00953D1E" w:rsidRDefault="00953D1E" w:rsidP="00953D1E">
            <w:pPr>
              <w:ind w:firstLine="420"/>
            </w:pPr>
            <w:r>
              <w:rPr>
                <w:rFonts w:hint="eastAsia"/>
              </w:rPr>
              <w:t>三、将《国家税务总局关于增值税简易征收政策有关管理问题的通知》（国税</w:t>
            </w:r>
            <w:r>
              <w:rPr>
                <w:rFonts w:hint="eastAsia"/>
              </w:rPr>
              <w:lastRenderedPageBreak/>
              <w:t>函〔2009〕90号）第一条第（一）项中“按简易办法依4%征收率减半征收增值税政策”，修改为“按简易办法依3%征收率减按2%征收增值税政策”。</w:t>
            </w:r>
          </w:p>
          <w:p w:rsidR="00953D1E" w:rsidRDefault="00953D1E" w:rsidP="00953D1E">
            <w:pPr>
              <w:ind w:firstLine="420"/>
            </w:pPr>
            <w:r>
              <w:rPr>
                <w:rFonts w:hint="eastAsia"/>
              </w:rPr>
              <w:t>四、将《国家税务总局关于供应非临床用血增值税政策问题的批复》（国税函〔2009〕456号）第二条中“按照简易办法依照6%征收率计算应纳税额”，修改为“按照简易办法依照3%征收率计算应纳税额”。</w:t>
            </w:r>
          </w:p>
          <w:p w:rsidR="00953D1E" w:rsidRDefault="00953D1E" w:rsidP="00953D1E">
            <w:pPr>
              <w:ind w:firstLine="420"/>
            </w:pPr>
            <w:r>
              <w:rPr>
                <w:rFonts w:hint="eastAsia"/>
              </w:rPr>
              <w:t>五、将《国家税务总局关于一般纳税人销售自己使用过的固定资产增值税有关问题的公告》（国家税务总局公告2012年第1号）中“可按简易办法依4%征收率减半征收增值税”，修改为“可按简易办法依3%征收率减按2%征收增值税”。</w:t>
            </w:r>
          </w:p>
          <w:p w:rsidR="00953D1E" w:rsidRDefault="00953D1E" w:rsidP="00953D1E">
            <w:pPr>
              <w:ind w:firstLine="420"/>
            </w:pPr>
            <w:r>
              <w:rPr>
                <w:rFonts w:hint="eastAsia"/>
              </w:rPr>
              <w:t>六、纳税人适用按照简易办法依3%征收率减按2%征收增值税政策的，按下列公式确定销售额和应纳税额：</w:t>
            </w:r>
          </w:p>
          <w:p w:rsidR="00953D1E" w:rsidRDefault="00953D1E" w:rsidP="00953D1E">
            <w:pPr>
              <w:ind w:firstLine="420"/>
            </w:pPr>
            <w:r>
              <w:rPr>
                <w:rFonts w:hint="eastAsia"/>
              </w:rPr>
              <w:t>销售额=含税销售额/（1+3%）</w:t>
            </w:r>
          </w:p>
          <w:p w:rsidR="00953D1E" w:rsidRDefault="00953D1E" w:rsidP="00953D1E">
            <w:pPr>
              <w:ind w:firstLine="420"/>
            </w:pPr>
            <w:r>
              <w:rPr>
                <w:rFonts w:hint="eastAsia"/>
              </w:rPr>
              <w:t>应纳税额=销售额×2%</w:t>
            </w:r>
          </w:p>
          <w:p w:rsidR="00953D1E" w:rsidRDefault="00953D1E" w:rsidP="00953D1E">
            <w:pPr>
              <w:ind w:firstLine="420"/>
            </w:pPr>
            <w:r>
              <w:rPr>
                <w:rFonts w:hint="eastAsia"/>
              </w:rPr>
              <w:t>《国家税务总局关于增值税简易征收政策有关管理问题的通知》（国税函</w:t>
            </w:r>
            <w:r>
              <w:rPr>
                <w:rFonts w:hint="eastAsia"/>
              </w:rPr>
              <w:lastRenderedPageBreak/>
              <w:t>〔2009〕90号）第四条第（一）项废止。</w:t>
            </w:r>
          </w:p>
          <w:p w:rsidR="00953D1E" w:rsidRDefault="00953D1E" w:rsidP="00953D1E">
            <w:pPr>
              <w:ind w:firstLine="420"/>
            </w:pPr>
            <w:r>
              <w:rPr>
                <w:rFonts w:hint="eastAsia"/>
              </w:rPr>
              <w:t>七、本公告自2014年7月1日起施行。</w:t>
            </w:r>
          </w:p>
          <w:p w:rsidR="00953D1E" w:rsidRDefault="00953D1E" w:rsidP="00953D1E">
            <w:pPr>
              <w:ind w:firstLine="420"/>
            </w:pPr>
            <w:r>
              <w:rPr>
                <w:rFonts w:hint="eastAsia"/>
              </w:rPr>
              <w:t>特此公告。</w:t>
            </w:r>
          </w:p>
          <w:p w:rsidR="00953D1E" w:rsidRDefault="00953D1E" w:rsidP="00953D1E">
            <w:pPr>
              <w:ind w:firstLine="420"/>
            </w:pPr>
          </w:p>
          <w:p w:rsidR="00953D1E" w:rsidRDefault="00953D1E" w:rsidP="00953D1E">
            <w:pPr>
              <w:ind w:firstLine="420"/>
              <w:jc w:val="right"/>
            </w:pPr>
            <w:r>
              <w:rPr>
                <w:rFonts w:hint="eastAsia"/>
              </w:rPr>
              <w:t>国家税务总局</w:t>
            </w:r>
          </w:p>
          <w:p w:rsidR="00953D1E" w:rsidRDefault="00953D1E" w:rsidP="00953D1E">
            <w:pPr>
              <w:ind w:firstLine="420"/>
              <w:jc w:val="right"/>
            </w:pPr>
            <w:r>
              <w:rPr>
                <w:rFonts w:hint="eastAsia"/>
              </w:rPr>
              <w:t>2014年6月27日</w:t>
            </w:r>
          </w:p>
          <w:p w:rsidR="00F67646" w:rsidRPr="00236679" w:rsidRDefault="00F67646" w:rsidP="00236679">
            <w:pPr>
              <w:autoSpaceDN w:val="0"/>
              <w:snapToGrid w:val="0"/>
              <w:spacing w:line="290" w:lineRule="atLeast"/>
              <w:ind w:firstLineChars="0" w:firstLine="0"/>
              <w:jc w:val="both"/>
              <w:rPr>
                <w:rFonts w:ascii="SimSun" w:eastAsia="SimSun" w:hAnsi="SimSun"/>
                <w:szCs w:val="21"/>
                <w:lang w:eastAsia="ko-KR"/>
              </w:rPr>
            </w:pPr>
          </w:p>
        </w:tc>
      </w:tr>
    </w:tbl>
    <w:p w:rsidR="009B47F6" w:rsidRDefault="009B47F6" w:rsidP="00F67646">
      <w:pPr>
        <w:ind w:firstLine="420"/>
        <w:rPr>
          <w:lang w:eastAsia="ko-KR"/>
        </w:rPr>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5E9" w:rsidRDefault="005845E9" w:rsidP="00E77709">
      <w:pPr>
        <w:spacing w:line="240" w:lineRule="auto"/>
        <w:ind w:firstLine="420"/>
      </w:pPr>
      <w:r>
        <w:separator/>
      </w:r>
    </w:p>
  </w:endnote>
  <w:endnote w:type="continuationSeparator" w:id="1">
    <w:p w:rsidR="005845E9" w:rsidRDefault="005845E9"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Batang">
    <w:panose1 w:val="00000000000000000000"/>
    <w:charset w:val="00"/>
    <w:family w:val="roman"/>
    <w:notTrueType/>
    <w:pitch w:val="default"/>
    <w:sig w:usb0="00000000" w:usb1="00000000" w:usb2="00000000" w:usb3="00000000" w:csb0="00000000" w:csb1="00000000"/>
  </w:font>
  <w:font w:name="한컴바탕">
    <w:altName w:val="Haansoft Batang"/>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5E9" w:rsidRDefault="005845E9" w:rsidP="00E77709">
      <w:pPr>
        <w:spacing w:line="240" w:lineRule="auto"/>
        <w:ind w:firstLine="420"/>
      </w:pPr>
      <w:r>
        <w:separator/>
      </w:r>
    </w:p>
  </w:footnote>
  <w:footnote w:type="continuationSeparator" w:id="1">
    <w:p w:rsidR="005845E9" w:rsidRDefault="005845E9"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B7838"/>
    <w:rsid w:val="000F4E6D"/>
    <w:rsid w:val="001026FC"/>
    <w:rsid w:val="00171BCA"/>
    <w:rsid w:val="00176279"/>
    <w:rsid w:val="002220A9"/>
    <w:rsid w:val="00236679"/>
    <w:rsid w:val="002441FA"/>
    <w:rsid w:val="00300904"/>
    <w:rsid w:val="0032393A"/>
    <w:rsid w:val="003D0CB1"/>
    <w:rsid w:val="004F3AE9"/>
    <w:rsid w:val="004F5F00"/>
    <w:rsid w:val="005845E9"/>
    <w:rsid w:val="005C46A8"/>
    <w:rsid w:val="005C62E3"/>
    <w:rsid w:val="005D2F0A"/>
    <w:rsid w:val="005E1A7A"/>
    <w:rsid w:val="005F7AEE"/>
    <w:rsid w:val="00622391"/>
    <w:rsid w:val="0062570F"/>
    <w:rsid w:val="006961E4"/>
    <w:rsid w:val="00696F05"/>
    <w:rsid w:val="006A0CA5"/>
    <w:rsid w:val="006F36E4"/>
    <w:rsid w:val="0070249C"/>
    <w:rsid w:val="00711B01"/>
    <w:rsid w:val="007350F9"/>
    <w:rsid w:val="007B6328"/>
    <w:rsid w:val="00873383"/>
    <w:rsid w:val="009350A4"/>
    <w:rsid w:val="00953D1E"/>
    <w:rsid w:val="00992959"/>
    <w:rsid w:val="009B4262"/>
    <w:rsid w:val="009B47F6"/>
    <w:rsid w:val="00A23EBB"/>
    <w:rsid w:val="00A75FDB"/>
    <w:rsid w:val="00B7154D"/>
    <w:rsid w:val="00B77A92"/>
    <w:rsid w:val="00C02429"/>
    <w:rsid w:val="00C14F81"/>
    <w:rsid w:val="00C60950"/>
    <w:rsid w:val="00C66987"/>
    <w:rsid w:val="00CD3E5F"/>
    <w:rsid w:val="00CE0A6C"/>
    <w:rsid w:val="00CF1855"/>
    <w:rsid w:val="00D05A72"/>
    <w:rsid w:val="00D17378"/>
    <w:rsid w:val="00D21706"/>
    <w:rsid w:val="00D371FA"/>
    <w:rsid w:val="00D71B0B"/>
    <w:rsid w:val="00DA1477"/>
    <w:rsid w:val="00E70A2E"/>
    <w:rsid w:val="00E77709"/>
    <w:rsid w:val="00E97536"/>
    <w:rsid w:val="00EB41F7"/>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1606</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2014-08-01T01:45:00Z</dcterms:created>
  <dcterms:modified xsi:type="dcterms:W3CDTF">2014-08-01T01:45:00Z</dcterms:modified>
</cp:coreProperties>
</file>